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1B8C" w14:paraId="1EBE808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240" w:type="dxa"/>
              <w:left w:w="360" w:type="dxa"/>
              <w:bottom w:w="240" w:type="dxa"/>
              <w:right w:w="360" w:type="dxa"/>
            </w:tcMar>
          </w:tcPr>
          <w:p w14:paraId="7921BF8D" w14:textId="5360000F" w:rsidR="00F31B8C" w:rsidRDefault="008B0341" w:rsidP="00F07EE3">
            <w:pPr>
              <w:jc w:val="center"/>
            </w:pPr>
            <w:r>
              <w:rPr>
                <w:b/>
                <w:bCs/>
                <w:color w:val="FFFFFF"/>
                <w:sz w:val="40"/>
                <w:szCs w:val="40"/>
              </w:rPr>
              <w:t>VENDOR</w:t>
            </w:r>
            <w:r w:rsidR="00000000">
              <w:rPr>
                <w:b/>
                <w:bCs/>
                <w:color w:val="FFFFFF"/>
                <w:sz w:val="40"/>
                <w:szCs w:val="40"/>
              </w:rPr>
              <w:t xml:space="preserve"> MAINTENANCE POLICY</w:t>
            </w:r>
          </w:p>
        </w:tc>
      </w:tr>
    </w:tbl>
    <w:p w14:paraId="29375D04" w14:textId="77777777" w:rsidR="00F31B8C" w:rsidRDefault="00000000">
      <w:pPr>
        <w:pBdr>
          <w:bottom w:val="single" w:sz="6" w:space="1" w:color="2E75B6"/>
        </w:pBdr>
        <w:spacing w:before="240" w:after="80"/>
      </w:pPr>
      <w:r>
        <w:rPr>
          <w:b/>
          <w:bCs/>
          <w:color w:val="1F3864"/>
          <w:sz w:val="24"/>
          <w:szCs w:val="24"/>
        </w:rPr>
        <w:t>PURPOSE</w:t>
      </w:r>
    </w:p>
    <w:p w14:paraId="4BF81913" w14:textId="3D00EB6F" w:rsidR="00F31B8C" w:rsidRDefault="00000000">
      <w:pPr>
        <w:spacing w:before="60" w:after="60"/>
      </w:pPr>
      <w:r>
        <w:rPr>
          <w:color w:val="333333"/>
        </w:rPr>
        <w:t xml:space="preserve">This policy establishes the standards and requirements that govern all outside maintenance events performed at Love's, TA, </w:t>
      </w:r>
      <w:r w:rsidR="003033EB">
        <w:rPr>
          <w:color w:val="333333"/>
        </w:rPr>
        <w:t xml:space="preserve">MHC </w:t>
      </w:r>
      <w:proofErr w:type="spellStart"/>
      <w:r w:rsidR="003033EB">
        <w:rPr>
          <w:color w:val="333333"/>
        </w:rPr>
        <w:t>Roadcall</w:t>
      </w:r>
      <w:proofErr w:type="spellEnd"/>
      <w:r w:rsidR="003033EB">
        <w:rPr>
          <w:color w:val="333333"/>
        </w:rPr>
        <w:t xml:space="preserve"> </w:t>
      </w:r>
      <w:r>
        <w:rPr>
          <w:color w:val="333333"/>
        </w:rPr>
        <w:t xml:space="preserve">or any other approved external vendor. It defines what is authorized, who owns what, and what is required in </w:t>
      </w:r>
      <w:proofErr w:type="spellStart"/>
      <w:r>
        <w:rPr>
          <w:color w:val="333333"/>
        </w:rPr>
        <w:t>Fleetrock</w:t>
      </w:r>
      <w:proofErr w:type="spellEnd"/>
      <w:r>
        <w:rPr>
          <w:color w:val="333333"/>
        </w:rPr>
        <w:t>.</w:t>
      </w:r>
    </w:p>
    <w:p w14:paraId="3DEDDA26" w14:textId="77777777" w:rsidR="00F31B8C" w:rsidRDefault="00000000">
      <w:pPr>
        <w:pBdr>
          <w:bottom w:val="single" w:sz="6" w:space="1" w:color="2E75B6"/>
        </w:pBdr>
        <w:spacing w:before="240" w:after="80"/>
      </w:pPr>
      <w:r>
        <w:rPr>
          <w:b/>
          <w:bCs/>
          <w:color w:val="1F3864"/>
          <w:sz w:val="24"/>
          <w:szCs w:val="24"/>
        </w:rPr>
        <w:t>SCOPE</w:t>
      </w:r>
    </w:p>
    <w:p w14:paraId="68D6C1C3" w14:textId="77777777" w:rsidR="00F31B8C" w:rsidRDefault="00000000">
      <w:pPr>
        <w:spacing w:before="60" w:after="60"/>
      </w:pPr>
      <w:r>
        <w:rPr>
          <w:color w:val="333333"/>
        </w:rPr>
        <w:t>This policy applies to:</w:t>
      </w:r>
    </w:p>
    <w:p w14:paraId="11D44D81" w14:textId="77777777" w:rsidR="00F31B8C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333333"/>
        </w:rPr>
        <w:t>All unscheduled (reactive) outside maintenance events</w:t>
      </w:r>
    </w:p>
    <w:p w14:paraId="18AE046A" w14:textId="77777777" w:rsidR="00F31B8C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333333"/>
        </w:rPr>
        <w:t>All scheduled preventive maintenance (PM) events at external vendors</w:t>
      </w:r>
    </w:p>
    <w:p w14:paraId="66EC12F9" w14:textId="77777777" w:rsidR="00F31B8C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333333"/>
        </w:rPr>
        <w:t xml:space="preserve">All repairs requiring </w:t>
      </w:r>
      <w:proofErr w:type="spellStart"/>
      <w:r>
        <w:rPr>
          <w:color w:val="333333"/>
        </w:rPr>
        <w:t>Fleetrock</w:t>
      </w:r>
      <w:proofErr w:type="spellEnd"/>
      <w:r>
        <w:rPr>
          <w:color w:val="333333"/>
        </w:rPr>
        <w:t xml:space="preserve"> repair order creation, approval, and invoice processing</w:t>
      </w:r>
    </w:p>
    <w:p w14:paraId="788D129C" w14:textId="77777777" w:rsidR="00F31B8C" w:rsidRDefault="00000000">
      <w:pPr>
        <w:pBdr>
          <w:bottom w:val="single" w:sz="6" w:space="1" w:color="2E75B6"/>
        </w:pBdr>
        <w:spacing w:before="240" w:after="80"/>
      </w:pPr>
      <w:r>
        <w:rPr>
          <w:b/>
          <w:bCs/>
          <w:color w:val="1F3864"/>
          <w:sz w:val="24"/>
          <w:szCs w:val="24"/>
        </w:rPr>
        <w:t>THE RULES — WHAT IS AND IS NOT ALLOWED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1B8C" w14:paraId="2BBAD1D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70FE5DA" w14:textId="77777777" w:rsidR="00F31B8C" w:rsidRDefault="00000000">
            <w:pPr>
              <w:spacing w:before="40" w:after="80"/>
            </w:pPr>
            <w:r>
              <w:rPr>
                <w:b/>
                <w:bCs/>
                <w:color w:val="1F3864"/>
              </w:rPr>
              <w:t>During Unscheduled Events — ONLY These Repairs Are Approved:</w:t>
            </w:r>
          </w:p>
          <w:p w14:paraId="17F1CDB7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Reactive / breakdown repairs</w:t>
            </w:r>
          </w:p>
          <w:p w14:paraId="326DA013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DOT-related repairs</w:t>
            </w:r>
          </w:p>
          <w:p w14:paraId="32A2D464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Routine maintenance is NOT approved unless specifically authorized — it should wait until the unit returns to the terminal</w:t>
            </w:r>
          </w:p>
        </w:tc>
      </w:tr>
    </w:tbl>
    <w:p w14:paraId="391163A6" w14:textId="77777777" w:rsidR="00F31B8C" w:rsidRDefault="00F31B8C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1B8C" w14:paraId="0997ADA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4FB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6B28ADC5" w14:textId="77777777" w:rsidR="00F31B8C" w:rsidRDefault="00000000">
            <w:pPr>
              <w:spacing w:before="40" w:after="80"/>
            </w:pPr>
            <w:r>
              <w:rPr>
                <w:b/>
                <w:bCs/>
                <w:color w:val="1F3864"/>
              </w:rPr>
              <w:t>All Outside Maintenance Must:</w:t>
            </w:r>
          </w:p>
          <w:p w14:paraId="129F4FF0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 xml:space="preserve">Be documented in </w:t>
            </w:r>
            <w:proofErr w:type="spellStart"/>
            <w:r>
              <w:rPr>
                <w:color w:val="333333"/>
              </w:rPr>
              <w:t>Fleetrock</w:t>
            </w:r>
            <w:proofErr w:type="spellEnd"/>
            <w:r>
              <w:rPr>
                <w:color w:val="333333"/>
              </w:rPr>
              <w:t xml:space="preserve"> with a Repair Order (RO)</w:t>
            </w:r>
          </w:p>
          <w:p w14:paraId="04CA56EC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Move through the correct RO status stages: In Progress → Finished</w:t>
            </w:r>
          </w:p>
          <w:p w14:paraId="61756011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Have a PO applied in the vendor portal before or at time of service (when applicable)</w:t>
            </w:r>
          </w:p>
          <w:p w14:paraId="6EF35F30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Be approved by the Service Manager or ALI Maintenance before work begins</w:t>
            </w:r>
          </w:p>
        </w:tc>
      </w:tr>
    </w:tbl>
    <w:p w14:paraId="491BBD8D" w14:textId="22E59D05" w:rsidR="00F31B8C" w:rsidRDefault="00000000">
      <w:pPr>
        <w:pBdr>
          <w:bottom w:val="single" w:sz="6" w:space="1" w:color="2E75B6"/>
        </w:pBdr>
        <w:spacing w:before="240" w:after="80"/>
      </w:pPr>
      <w:r>
        <w:rPr>
          <w:b/>
          <w:bCs/>
          <w:color w:val="1F3864"/>
          <w:sz w:val="24"/>
          <w:szCs w:val="24"/>
        </w:rPr>
        <w:t>APPROVED VENDOR REQUIREMENTS</w:t>
      </w:r>
    </w:p>
    <w:p w14:paraId="484393BA" w14:textId="77777777" w:rsidR="00F31B8C" w:rsidRDefault="00000000">
      <w:pPr>
        <w:spacing w:before="60" w:after="60"/>
      </w:pPr>
      <w:r>
        <w:rPr>
          <w:color w:val="333333"/>
        </w:rPr>
        <w:t>Only pre-authorized vendors may be used for outside maintenance. Using an unapproved vendor is a policy violation.</w:t>
      </w:r>
    </w:p>
    <w:p w14:paraId="638727AD" w14:textId="77777777" w:rsidR="00F31B8C" w:rsidRDefault="00F31B8C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F31B8C" w14:paraId="3B98495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0A0145" w14:textId="77777777" w:rsidR="00F31B8C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APPROVED — Use These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C0000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1DFA3B6" w14:textId="77777777" w:rsidR="00F31B8C" w:rsidRDefault="00000000">
            <w:pPr>
              <w:jc w:val="center"/>
            </w:pPr>
            <w:r>
              <w:rPr>
                <w:b/>
                <w:bCs/>
                <w:color w:val="FFFFFF"/>
              </w:rPr>
              <w:t>NOT APPROVED — Do Not Use</w:t>
            </w:r>
          </w:p>
        </w:tc>
      </w:tr>
      <w:tr w:rsidR="00F31B8C" w14:paraId="1A9FFA8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C419E36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Love's</w:t>
            </w:r>
          </w:p>
          <w:p w14:paraId="5C5F6C23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TA (TravelCenters of America)</w:t>
            </w:r>
          </w:p>
          <w:p w14:paraId="53C4517B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Any vendor pre-approved through proper process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DECE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D76C290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Any vendor the driver finds on their own</w:t>
            </w:r>
          </w:p>
          <w:p w14:paraId="4012D0D9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Vendors not reviewed by Regional Leadership</w:t>
            </w:r>
          </w:p>
          <w:p w14:paraId="2CE2FA10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Any vendor NOT approved by the VP of Maintenance</w:t>
            </w:r>
          </w:p>
        </w:tc>
      </w:tr>
    </w:tbl>
    <w:p w14:paraId="0659CD4E" w14:textId="77777777" w:rsidR="00F31B8C" w:rsidRDefault="00F31B8C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1B8C" w14:paraId="038381E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1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E25E3C8" w14:textId="77777777" w:rsidR="00F31B8C" w:rsidRDefault="00000000">
            <w:pPr>
              <w:spacing w:before="40" w:after="80"/>
            </w:pPr>
            <w:r>
              <w:rPr>
                <w:b/>
                <w:bCs/>
                <w:color w:val="1F3864"/>
              </w:rPr>
              <w:t>New Vendor Approval Required:</w:t>
            </w:r>
          </w:p>
          <w:p w14:paraId="4EA03D35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Any new or non-standard vendor MUST be reviewed by Regional Leadership</w:t>
            </w:r>
          </w:p>
          <w:p w14:paraId="7458F404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Final approval MUST come from the Vice President of Maintenance (VPM)</w:t>
            </w:r>
          </w:p>
          <w:p w14:paraId="37070DF9" w14:textId="77777777" w:rsidR="00F31B8C" w:rsidRPr="00F07EE3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Do not use an unapproved vendor — escalate to ALI Maintenance if you are uncertain</w:t>
            </w:r>
          </w:p>
          <w:p w14:paraId="13962E86" w14:textId="322ECA3E" w:rsidR="00F07EE3" w:rsidRDefault="00F07EE3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 xml:space="preserve">New vendor request forms lives here: </w:t>
            </w:r>
            <w:hyperlink r:id="rId7" w:history="1">
              <w:r w:rsidRPr="00F07EE3">
                <w:rPr>
                  <w:color w:val="0000FF"/>
                  <w:u w:val="single"/>
                </w:rPr>
                <w:t>Forms</w:t>
              </w:r>
            </w:hyperlink>
            <w:r>
              <w:t xml:space="preserve"> </w:t>
            </w:r>
          </w:p>
        </w:tc>
      </w:tr>
    </w:tbl>
    <w:p w14:paraId="671B4FBC" w14:textId="77777777" w:rsidR="00F31B8C" w:rsidRDefault="00F31B8C">
      <w:pPr>
        <w:spacing w:before="120"/>
      </w:pPr>
    </w:p>
    <w:p w14:paraId="1DCED0D1" w14:textId="77777777" w:rsidR="00F31B8C" w:rsidRDefault="00000000">
      <w:pPr>
        <w:pBdr>
          <w:bottom w:val="single" w:sz="6" w:space="1" w:color="2E75B6"/>
        </w:pBdr>
        <w:spacing w:before="240" w:after="80"/>
      </w:pPr>
      <w:r>
        <w:rPr>
          <w:b/>
          <w:bCs/>
          <w:color w:val="1F3864"/>
          <w:sz w:val="24"/>
          <w:szCs w:val="24"/>
        </w:rPr>
        <w:t>ROLES &amp; RESPONSIBILITIES</w:t>
      </w:r>
    </w:p>
    <w:p w14:paraId="222D9C86" w14:textId="77777777" w:rsidR="00F31B8C" w:rsidRDefault="00F31B8C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F31B8C" w14:paraId="4F0061E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ADA75CE" w14:textId="77777777" w:rsidR="00F31B8C" w:rsidRDefault="00000000">
            <w:r>
              <w:rPr>
                <w:b/>
                <w:bCs/>
                <w:color w:val="FFFFFF"/>
              </w:rPr>
              <w:t>Role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9E6315C" w14:textId="77777777" w:rsidR="00F31B8C" w:rsidRDefault="00000000">
            <w:r>
              <w:rPr>
                <w:b/>
                <w:bCs/>
                <w:color w:val="FFFFFF"/>
              </w:rPr>
              <w:t>Responsibilities</w:t>
            </w:r>
          </w:p>
        </w:tc>
      </w:tr>
      <w:tr w:rsidR="00F31B8C" w14:paraId="2556310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CB7A4D7" w14:textId="77777777" w:rsidR="00F31B8C" w:rsidRDefault="00000000">
            <w:r>
              <w:rPr>
                <w:b/>
                <w:bCs/>
                <w:color w:val="1F3864"/>
              </w:rPr>
              <w:t>Operations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C3BBD7A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Identify and kick off outside maintenance events</w:t>
            </w:r>
          </w:p>
          <w:p w14:paraId="6AE09DFA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Notify Service Manager or ALI Maintenance immediately when an event begins</w:t>
            </w:r>
          </w:p>
          <w:p w14:paraId="570CE912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Confirm when the unit is back in service</w:t>
            </w:r>
          </w:p>
        </w:tc>
      </w:tr>
      <w:tr w:rsidR="00F31B8C" w14:paraId="6559E9F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6A2C88E" w14:textId="77777777" w:rsidR="00F31B8C" w:rsidRDefault="00000000">
            <w:r>
              <w:rPr>
                <w:b/>
                <w:bCs/>
                <w:color w:val="1F3864"/>
              </w:rPr>
              <w:t>Service Manager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DF4DD94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Review and approve reactive and DOT-related repairs only</w:t>
            </w:r>
          </w:p>
          <w:p w14:paraId="15E5697C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Schedule PM appointments with approved external vendors</w:t>
            </w:r>
          </w:p>
          <w:p w14:paraId="1D0C710C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 xml:space="preserve">Create the RO in </w:t>
            </w:r>
            <w:proofErr w:type="spellStart"/>
            <w:r>
              <w:rPr>
                <w:color w:val="333333"/>
              </w:rPr>
              <w:t>Fleetrock</w:t>
            </w:r>
            <w:proofErr w:type="spellEnd"/>
            <w:r>
              <w:rPr>
                <w:color w:val="333333"/>
              </w:rPr>
              <w:t>, apply the PO, and manage status updates</w:t>
            </w:r>
          </w:p>
          <w:p w14:paraId="01599947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Move the RO to Finished once the unit is back in service</w:t>
            </w:r>
          </w:p>
        </w:tc>
      </w:tr>
      <w:tr w:rsidR="00F31B8C" w14:paraId="6C099DA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570C8C0" w14:textId="6754E5CD" w:rsidR="00F31B8C" w:rsidRDefault="00000000">
            <w:r>
              <w:rPr>
                <w:b/>
                <w:bCs/>
                <w:color w:val="1F3864"/>
              </w:rPr>
              <w:t xml:space="preserve">ALI Maintenance 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2D238E8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Serve as the approval point when no Service Manager is assigned</w:t>
            </w:r>
          </w:p>
          <w:p w14:paraId="25DDD6E1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Review and approve reactive and DOT-related repairs only</w:t>
            </w:r>
          </w:p>
          <w:p w14:paraId="4A892ADD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 xml:space="preserve">Create ROs in </w:t>
            </w:r>
            <w:proofErr w:type="spellStart"/>
            <w:r>
              <w:rPr>
                <w:color w:val="333333"/>
              </w:rPr>
              <w:t>Fleetrock</w:t>
            </w:r>
            <w:proofErr w:type="spellEnd"/>
            <w:r>
              <w:rPr>
                <w:color w:val="333333"/>
              </w:rPr>
              <w:t>, apply POs, and update status to Finished</w:t>
            </w:r>
          </w:p>
          <w:p w14:paraId="0B3E31D0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Assist with escalation, coordination, and vendor questions</w:t>
            </w:r>
          </w:p>
        </w:tc>
      </w:tr>
      <w:tr w:rsidR="00F31B8C" w14:paraId="2F5A04A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7F1E623" w14:textId="77777777" w:rsidR="00F31B8C" w:rsidRDefault="00000000">
            <w:r>
              <w:rPr>
                <w:b/>
                <w:bCs/>
                <w:color w:val="1F3864"/>
              </w:rPr>
              <w:t>Driver / Road Unit Contact</w:t>
            </w:r>
          </w:p>
        </w:tc>
        <w:tc>
          <w:tcPr>
            <w:tcW w:w="6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61697DF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Present the unit at the vendor location</w:t>
            </w:r>
          </w:p>
          <w:p w14:paraId="4BCD009B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Communicate immediate service needs during the event</w:t>
            </w:r>
          </w:p>
          <w:p w14:paraId="129D15CD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Confirm when the unit is ready to return to service</w:t>
            </w:r>
          </w:p>
        </w:tc>
      </w:tr>
    </w:tbl>
    <w:p w14:paraId="2B70864E" w14:textId="77777777" w:rsidR="00F31B8C" w:rsidRDefault="00F31B8C">
      <w:pPr>
        <w:spacing w:before="120"/>
      </w:pPr>
    </w:p>
    <w:p w14:paraId="16DD34CE" w14:textId="77777777" w:rsidR="00F31B8C" w:rsidRDefault="00000000">
      <w:pPr>
        <w:pBdr>
          <w:bottom w:val="single" w:sz="6" w:space="1" w:color="2E75B6"/>
        </w:pBdr>
        <w:spacing w:before="240" w:after="80"/>
      </w:pPr>
      <w:r>
        <w:rPr>
          <w:b/>
          <w:bCs/>
          <w:color w:val="1F3864"/>
          <w:sz w:val="24"/>
          <w:szCs w:val="24"/>
        </w:rPr>
        <w:t>FLEETROCK REQUIREMENTS</w:t>
      </w:r>
    </w:p>
    <w:p w14:paraId="3F3F8DD7" w14:textId="77777777" w:rsidR="00F31B8C" w:rsidRDefault="00000000">
      <w:pPr>
        <w:spacing w:before="60" w:after="60"/>
      </w:pPr>
      <w:r>
        <w:rPr>
          <w:color w:val="333333"/>
        </w:rPr>
        <w:t xml:space="preserve">Every outside maintenance event must have a properly managed Repair Order in </w:t>
      </w:r>
      <w:proofErr w:type="spellStart"/>
      <w:r>
        <w:rPr>
          <w:color w:val="333333"/>
        </w:rPr>
        <w:t>Fleetrock</w:t>
      </w:r>
      <w:proofErr w:type="spellEnd"/>
      <w:r>
        <w:rPr>
          <w:color w:val="333333"/>
        </w:rPr>
        <w:t>. Failure to create or update the RO is a policy violation.</w:t>
      </w:r>
    </w:p>
    <w:p w14:paraId="04314421" w14:textId="77777777" w:rsidR="00F31B8C" w:rsidRDefault="00F31B8C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6240"/>
      </w:tblGrid>
      <w:tr w:rsidR="00F31B8C" w14:paraId="5F064006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10F635A" w14:textId="77777777" w:rsidR="00F31B8C" w:rsidRDefault="00000000">
            <w:pPr>
              <w:jc w:val="center"/>
            </w:pPr>
            <w:r>
              <w:rPr>
                <w:b/>
                <w:bCs/>
                <w:color w:val="FFFFFF"/>
              </w:rPr>
              <w:t>RO Status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6636AD4" w14:textId="77777777" w:rsidR="00F31B8C" w:rsidRDefault="00000000">
            <w:pPr>
              <w:jc w:val="center"/>
            </w:pPr>
            <w:r>
              <w:rPr>
                <w:b/>
                <w:bCs/>
                <w:color w:val="FFFFFF"/>
              </w:rPr>
              <w:t>When to Use It</w:t>
            </w:r>
          </w:p>
        </w:tc>
      </w:tr>
      <w:tr w:rsidR="00F31B8C" w14:paraId="1DC0B61F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DD30D82" w14:textId="77777777" w:rsidR="00F31B8C" w:rsidRDefault="00000000">
            <w:pPr>
              <w:jc w:val="center"/>
            </w:pPr>
            <w:r>
              <w:rPr>
                <w:b/>
                <w:bCs/>
                <w:color w:val="4472C4"/>
              </w:rPr>
              <w:lastRenderedPageBreak/>
              <w:t>IN PROGRESS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4B9FA35" w14:textId="77777777" w:rsidR="00F31B8C" w:rsidRDefault="00000000">
            <w:r>
              <w:t>Set when work has started or the unit is actively being serviced at the vendor</w:t>
            </w:r>
          </w:p>
        </w:tc>
      </w:tr>
      <w:tr w:rsidR="00F31B8C" w14:paraId="3C4A1AAF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5178846" w14:textId="77777777" w:rsidR="00F31B8C" w:rsidRDefault="00000000">
            <w:pPr>
              <w:jc w:val="center"/>
            </w:pPr>
            <w:r>
              <w:rPr>
                <w:b/>
                <w:bCs/>
                <w:color w:val="2E7D32"/>
              </w:rPr>
              <w:t>FINISHED</w:t>
            </w:r>
          </w:p>
        </w:tc>
        <w:tc>
          <w:tcPr>
            <w:tcW w:w="6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2D3A411" w14:textId="77777777" w:rsidR="00F31B8C" w:rsidRDefault="00000000">
            <w:r>
              <w:t>Set once the unit is back in service — holds the RO for invoice processing</w:t>
            </w:r>
          </w:p>
        </w:tc>
      </w:tr>
    </w:tbl>
    <w:p w14:paraId="01EE84D1" w14:textId="77777777" w:rsidR="00F31B8C" w:rsidRDefault="00F31B8C">
      <w:pPr>
        <w:spacing w:before="120"/>
      </w:pPr>
    </w:p>
    <w:p w14:paraId="366A0637" w14:textId="77777777" w:rsidR="00F31B8C" w:rsidRDefault="00000000">
      <w:pPr>
        <w:pBdr>
          <w:bottom w:val="single" w:sz="6" w:space="1" w:color="2E75B6"/>
        </w:pBdr>
        <w:spacing w:before="240" w:after="80"/>
      </w:pPr>
      <w:r>
        <w:rPr>
          <w:b/>
          <w:bCs/>
          <w:color w:val="1F3864"/>
          <w:sz w:val="24"/>
          <w:szCs w:val="24"/>
        </w:rPr>
        <w:t>WHEN TO ESCALATE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F31B8C" w14:paraId="2D3329F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3CD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C7D3FFB" w14:textId="77777777" w:rsidR="00F31B8C" w:rsidRDefault="00000000">
            <w:pPr>
              <w:spacing w:before="40" w:after="80"/>
            </w:pPr>
            <w:r>
              <w:rPr>
                <w:b/>
                <w:bCs/>
                <w:color w:val="1F3864"/>
              </w:rPr>
              <w:t>Contact ALI Maintenance immediately if:</w:t>
            </w:r>
          </w:p>
          <w:p w14:paraId="0C0C3C0E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The Service Manager is unavailable or approval is delayed</w:t>
            </w:r>
          </w:p>
          <w:p w14:paraId="4C689D95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Vendor coordination is stalled or the vendor is asking to proceed without approval</w:t>
            </w:r>
          </w:p>
          <w:p w14:paraId="64723551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There is uncertainty about what repairs are authorized</w:t>
            </w:r>
          </w:p>
          <w:p w14:paraId="0C745C9D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>The vendor is not on the approved list</w:t>
            </w:r>
          </w:p>
          <w:p w14:paraId="6711B3FF" w14:textId="77777777" w:rsidR="00F31B8C" w:rsidRDefault="00000000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rPr>
                <w:color w:val="333333"/>
              </w:rPr>
              <w:t xml:space="preserve">There is any question about </w:t>
            </w:r>
            <w:proofErr w:type="spellStart"/>
            <w:r>
              <w:rPr>
                <w:color w:val="333333"/>
              </w:rPr>
              <w:t>Fleetrock</w:t>
            </w:r>
            <w:proofErr w:type="spellEnd"/>
            <w:r>
              <w:rPr>
                <w:color w:val="333333"/>
              </w:rPr>
              <w:t xml:space="preserve"> entry or invoice handling</w:t>
            </w:r>
          </w:p>
        </w:tc>
      </w:tr>
    </w:tbl>
    <w:p w14:paraId="1EDE750D" w14:textId="77777777" w:rsidR="00F31B8C" w:rsidRDefault="00F31B8C">
      <w:pPr>
        <w:spacing w:before="120"/>
      </w:pPr>
    </w:p>
    <w:p w14:paraId="573D38A8" w14:textId="77777777" w:rsidR="00F31B8C" w:rsidRDefault="00000000">
      <w:pPr>
        <w:pBdr>
          <w:bottom w:val="single" w:sz="6" w:space="1" w:color="2E75B6"/>
        </w:pBdr>
        <w:spacing w:before="240" w:after="80"/>
      </w:pPr>
      <w:r>
        <w:rPr>
          <w:b/>
          <w:bCs/>
          <w:color w:val="1F3864"/>
          <w:sz w:val="24"/>
          <w:szCs w:val="24"/>
        </w:rPr>
        <w:t>REVISION HISTORY</w:t>
      </w:r>
    </w:p>
    <w:p w14:paraId="62B36311" w14:textId="77777777" w:rsidR="00F31B8C" w:rsidRDefault="00F31B8C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2000"/>
        <w:gridCol w:w="4560"/>
        <w:gridCol w:w="1240"/>
      </w:tblGrid>
      <w:tr w:rsidR="00F31B8C" w14:paraId="68073036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EC5B72" w14:textId="77777777" w:rsidR="00F31B8C" w:rsidRDefault="00000000">
            <w:r>
              <w:rPr>
                <w:b/>
                <w:bCs/>
                <w:color w:val="FFFFFF"/>
                <w:sz w:val="20"/>
                <w:szCs w:val="20"/>
              </w:rPr>
              <w:t>Version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7CD6D8" w14:textId="77777777" w:rsidR="00F31B8C" w:rsidRDefault="00000000">
            <w:r>
              <w:rPr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4AD950" w14:textId="77777777" w:rsidR="00F31B8C" w:rsidRDefault="00000000">
            <w:r>
              <w:rPr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  <w:tc>
          <w:tcPr>
            <w:tcW w:w="1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7F986D" w14:textId="77777777" w:rsidR="00F31B8C" w:rsidRDefault="00000000">
            <w:r>
              <w:rPr>
                <w:b/>
                <w:bCs/>
                <w:color w:val="FFFFFF"/>
                <w:sz w:val="20"/>
                <w:szCs w:val="20"/>
              </w:rPr>
              <w:t>Owner</w:t>
            </w:r>
          </w:p>
        </w:tc>
      </w:tr>
      <w:tr w:rsidR="00F31B8C" w14:paraId="6BE659A5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D184AB" w14:textId="77777777" w:rsidR="00F31B8C" w:rsidRDefault="00000000">
            <w:r>
              <w:rPr>
                <w:sz w:val="20"/>
                <w:szCs w:val="20"/>
              </w:rPr>
              <w:t>1.0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DB9A64" w14:textId="77777777" w:rsidR="00F31B8C" w:rsidRDefault="00000000">
            <w:r>
              <w:rPr>
                <w:sz w:val="20"/>
                <w:szCs w:val="20"/>
              </w:rPr>
              <w:t>April 15, 2026</w:t>
            </w:r>
          </w:p>
        </w:tc>
        <w:tc>
          <w:tcPr>
            <w:tcW w:w="4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BEDB5A" w14:textId="77777777" w:rsidR="00F31B8C" w:rsidRDefault="00000000">
            <w:r>
              <w:rPr>
                <w:sz w:val="20"/>
                <w:szCs w:val="20"/>
              </w:rPr>
              <w:t>Initial Issue</w:t>
            </w:r>
          </w:p>
        </w:tc>
        <w:tc>
          <w:tcPr>
            <w:tcW w:w="1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F1CA30" w14:textId="77777777" w:rsidR="00F31B8C" w:rsidRDefault="00000000">
            <w:proofErr w:type="spellStart"/>
            <w:r>
              <w:rPr>
                <w:sz w:val="20"/>
                <w:szCs w:val="20"/>
              </w:rPr>
              <w:t>Maint</w:t>
            </w:r>
            <w:proofErr w:type="spellEnd"/>
            <w:r>
              <w:rPr>
                <w:sz w:val="20"/>
                <w:szCs w:val="20"/>
              </w:rPr>
              <w:t xml:space="preserve"> / Ops</w:t>
            </w:r>
          </w:p>
        </w:tc>
      </w:tr>
    </w:tbl>
    <w:p w14:paraId="7F09F058" w14:textId="77777777" w:rsidR="00F31B8C" w:rsidRDefault="00F31B8C">
      <w:pPr>
        <w:spacing w:before="200"/>
      </w:pPr>
    </w:p>
    <w:sectPr w:rsidR="00F31B8C">
      <w:headerReference w:type="default" r:id="rId8"/>
      <w:footerReference w:type="default" r:id="rId9"/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52F48" w14:textId="77777777" w:rsidR="00E72FE7" w:rsidRDefault="00E72FE7">
      <w:r>
        <w:separator/>
      </w:r>
    </w:p>
  </w:endnote>
  <w:endnote w:type="continuationSeparator" w:id="0">
    <w:p w14:paraId="521F8EF9" w14:textId="77777777" w:rsidR="00E72FE7" w:rsidRDefault="00E7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EC255" w14:textId="2AC8976D" w:rsidR="00F31B8C" w:rsidRPr="008B0341" w:rsidRDefault="008B0341" w:rsidP="008B0341">
    <w:pPr>
      <w:pBdr>
        <w:top w:val="single" w:sz="6" w:space="1" w:color="CCCCCC"/>
      </w:pBdr>
      <w:rPr>
        <w:color w:val="999999"/>
        <w:sz w:val="18"/>
        <w:szCs w:val="18"/>
      </w:rPr>
    </w:pPr>
    <w:r w:rsidRPr="008B0341">
      <w:rPr>
        <w:color w:val="999999"/>
        <w:sz w:val="18"/>
        <w:szCs w:val="18"/>
      </w:rPr>
      <w:t>Effective: April 2026</w:t>
    </w:r>
    <w:r>
      <w:rPr>
        <w:color w:val="999999"/>
        <w:sz w:val="18"/>
        <w:szCs w:val="18"/>
      </w:rPr>
      <w:t xml:space="preserve"> </w:t>
    </w:r>
    <w:r w:rsidRPr="008B0341">
      <w:rPr>
        <w:color w:val="999999"/>
        <w:sz w:val="18"/>
        <w:szCs w:val="18"/>
      </w:rPr>
      <w:t xml:space="preserve">Version </w:t>
    </w:r>
    <w:proofErr w:type="gramStart"/>
    <w:r w:rsidRPr="008B0341">
      <w:rPr>
        <w:color w:val="999999"/>
        <w:sz w:val="18"/>
        <w:szCs w:val="18"/>
      </w:rPr>
      <w:t>1.0</w:t>
    </w:r>
    <w:r w:rsidR="00000000">
      <w:rPr>
        <w:color w:val="999999"/>
        <w:sz w:val="18"/>
        <w:szCs w:val="18"/>
      </w:rPr>
      <w:t xml:space="preserve">  Page</w:t>
    </w:r>
    <w:proofErr w:type="gramEnd"/>
    <w:r w:rsidR="00000000">
      <w:rPr>
        <w:color w:val="999999"/>
        <w:sz w:val="18"/>
        <w:szCs w:val="18"/>
      </w:rPr>
      <w:t xml:space="preserve"> </w:t>
    </w:r>
    <w:r w:rsidR="00000000">
      <w:rPr>
        <w:color w:val="999999"/>
        <w:sz w:val="18"/>
        <w:szCs w:val="18"/>
      </w:rPr>
      <w:fldChar w:fldCharType="begin"/>
    </w:r>
    <w:r w:rsidR="00000000">
      <w:rPr>
        <w:color w:val="999999"/>
        <w:sz w:val="18"/>
        <w:szCs w:val="18"/>
      </w:rPr>
      <w:instrText>PAGE</w:instrText>
    </w:r>
    <w:r w:rsidR="00000000">
      <w:rPr>
        <w:color w:val="999999"/>
        <w:sz w:val="18"/>
        <w:szCs w:val="18"/>
      </w:rPr>
      <w:fldChar w:fldCharType="separate"/>
    </w:r>
    <w:r w:rsidR="00F07EE3">
      <w:rPr>
        <w:noProof/>
        <w:color w:val="999999"/>
        <w:sz w:val="18"/>
        <w:szCs w:val="18"/>
      </w:rPr>
      <w:t>1</w:t>
    </w:r>
    <w:r w:rsidR="00000000">
      <w:rPr>
        <w:color w:val="99999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1035C" w14:textId="77777777" w:rsidR="00E72FE7" w:rsidRDefault="00E72FE7">
      <w:r>
        <w:separator/>
      </w:r>
    </w:p>
  </w:footnote>
  <w:footnote w:type="continuationSeparator" w:id="0">
    <w:p w14:paraId="0A9D43CE" w14:textId="77777777" w:rsidR="00E72FE7" w:rsidRDefault="00E72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360"/>
    </w:tblGrid>
    <w:tr w:rsidR="008B0341" w14:paraId="2D261439" w14:textId="77777777" w:rsidTr="008B0341">
      <w:tblPrEx>
        <w:tblCellMar>
          <w:top w:w="0" w:type="dxa"/>
          <w:bottom w:w="0" w:type="dxa"/>
        </w:tblCellMar>
      </w:tblPrEx>
      <w:trPr>
        <w:trHeight w:val="41"/>
      </w:trPr>
      <w:tc>
        <w:tcPr>
          <w:tcW w:w="9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60" w:type="dxa"/>
            <w:left w:w="0" w:type="dxa"/>
            <w:bottom w:w="60" w:type="dxa"/>
            <w:right w:w="120" w:type="dxa"/>
          </w:tcMar>
          <w:vAlign w:val="center"/>
        </w:tcPr>
        <w:p w14:paraId="621F0B5D" w14:textId="3C997291" w:rsidR="008B0341" w:rsidRDefault="008B0341" w:rsidP="008B0341">
          <w:bookmarkStart w:id="0" w:name="_Hlk227919457"/>
          <w:r>
            <w:rPr>
              <w:noProof/>
            </w:rPr>
            <w:drawing>
              <wp:inline distT="0" distB="0" distL="0" distR="0" wp14:anchorId="7433E575" wp14:editId="05F6B657">
                <wp:extent cx="6991350" cy="390525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913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B0341" w14:paraId="56E0C503" w14:textId="77777777" w:rsidTr="008B0341">
      <w:tblPrEx>
        <w:tblCellMar>
          <w:top w:w="0" w:type="dxa"/>
          <w:bottom w:w="0" w:type="dxa"/>
        </w:tblCellMar>
      </w:tblPrEx>
      <w:trPr>
        <w:trHeight w:val="41"/>
      </w:trPr>
      <w:tc>
        <w:tcPr>
          <w:tcW w:w="9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60" w:type="dxa"/>
            <w:left w:w="0" w:type="dxa"/>
            <w:bottom w:w="60" w:type="dxa"/>
            <w:right w:w="120" w:type="dxa"/>
          </w:tcMar>
          <w:vAlign w:val="center"/>
        </w:tcPr>
        <w:p w14:paraId="3487C015" w14:textId="2B1D95BF" w:rsidR="008B0341" w:rsidRDefault="008B0341" w:rsidP="008B0341">
          <w:pPr>
            <w:jc w:val="right"/>
            <w:rPr>
              <w:noProof/>
            </w:rPr>
          </w:pPr>
          <w:r>
            <w:rPr>
              <w:color w:val="666666"/>
              <w:sz w:val="18"/>
              <w:szCs w:val="18"/>
            </w:rPr>
            <w:t>Policy 1-4 | Vendors</w:t>
          </w:r>
          <w:r>
            <w:rPr>
              <w:color w:val="666666"/>
              <w:sz w:val="18"/>
              <w:szCs w:val="18"/>
            </w:rPr>
            <w:t xml:space="preserve"> Maintenance Policy</w:t>
          </w:r>
        </w:p>
      </w:tc>
    </w:tr>
    <w:bookmarkEnd w:id="0"/>
  </w:tbl>
  <w:p w14:paraId="28E299C9" w14:textId="77777777" w:rsidR="00F31B8C" w:rsidRDefault="00F31B8C">
    <w:pPr>
      <w:pBdr>
        <w:bottom w:val="single" w:sz="12" w:space="1" w:color="2E75B6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34A77"/>
    <w:multiLevelType w:val="hybridMultilevel"/>
    <w:tmpl w:val="0962799E"/>
    <w:lvl w:ilvl="0" w:tplc="FE522482">
      <w:start w:val="1"/>
      <w:numFmt w:val="bullet"/>
      <w:lvlText w:val="•"/>
      <w:lvlJc w:val="left"/>
      <w:pPr>
        <w:ind w:left="480" w:hanging="280"/>
      </w:pPr>
    </w:lvl>
    <w:lvl w:ilvl="1" w:tplc="DD92AFCE">
      <w:numFmt w:val="decimal"/>
      <w:lvlText w:val=""/>
      <w:lvlJc w:val="left"/>
    </w:lvl>
    <w:lvl w:ilvl="2" w:tplc="F90A992E">
      <w:numFmt w:val="decimal"/>
      <w:lvlText w:val=""/>
      <w:lvlJc w:val="left"/>
    </w:lvl>
    <w:lvl w:ilvl="3" w:tplc="01F8E320">
      <w:numFmt w:val="decimal"/>
      <w:lvlText w:val=""/>
      <w:lvlJc w:val="left"/>
    </w:lvl>
    <w:lvl w:ilvl="4" w:tplc="D43A5C1C">
      <w:numFmt w:val="decimal"/>
      <w:lvlText w:val=""/>
      <w:lvlJc w:val="left"/>
    </w:lvl>
    <w:lvl w:ilvl="5" w:tplc="21CABC0C">
      <w:numFmt w:val="decimal"/>
      <w:lvlText w:val=""/>
      <w:lvlJc w:val="left"/>
    </w:lvl>
    <w:lvl w:ilvl="6" w:tplc="B9465FA2">
      <w:numFmt w:val="decimal"/>
      <w:lvlText w:val=""/>
      <w:lvlJc w:val="left"/>
    </w:lvl>
    <w:lvl w:ilvl="7" w:tplc="265CF010">
      <w:numFmt w:val="decimal"/>
      <w:lvlText w:val=""/>
      <w:lvlJc w:val="left"/>
    </w:lvl>
    <w:lvl w:ilvl="8" w:tplc="162AAADE">
      <w:numFmt w:val="decimal"/>
      <w:lvlText w:val=""/>
      <w:lvlJc w:val="left"/>
    </w:lvl>
  </w:abstractNum>
  <w:abstractNum w:abstractNumId="1" w15:restartNumberingAfterBreak="0">
    <w:nsid w:val="46712208"/>
    <w:multiLevelType w:val="hybridMultilevel"/>
    <w:tmpl w:val="7BB08B90"/>
    <w:lvl w:ilvl="0" w:tplc="BE5EB5C2">
      <w:start w:val="1"/>
      <w:numFmt w:val="bullet"/>
      <w:lvlText w:val="●"/>
      <w:lvlJc w:val="left"/>
      <w:pPr>
        <w:ind w:left="720" w:hanging="360"/>
      </w:pPr>
    </w:lvl>
    <w:lvl w:ilvl="1" w:tplc="67827270">
      <w:start w:val="1"/>
      <w:numFmt w:val="bullet"/>
      <w:lvlText w:val="○"/>
      <w:lvlJc w:val="left"/>
      <w:pPr>
        <w:ind w:left="1440" w:hanging="360"/>
      </w:pPr>
    </w:lvl>
    <w:lvl w:ilvl="2" w:tplc="A4F0F816">
      <w:start w:val="1"/>
      <w:numFmt w:val="bullet"/>
      <w:lvlText w:val="■"/>
      <w:lvlJc w:val="left"/>
      <w:pPr>
        <w:ind w:left="2160" w:hanging="360"/>
      </w:pPr>
    </w:lvl>
    <w:lvl w:ilvl="3" w:tplc="08BC536E">
      <w:start w:val="1"/>
      <w:numFmt w:val="bullet"/>
      <w:lvlText w:val="●"/>
      <w:lvlJc w:val="left"/>
      <w:pPr>
        <w:ind w:left="2880" w:hanging="360"/>
      </w:pPr>
    </w:lvl>
    <w:lvl w:ilvl="4" w:tplc="2E8CF578">
      <w:start w:val="1"/>
      <w:numFmt w:val="bullet"/>
      <w:lvlText w:val="○"/>
      <w:lvlJc w:val="left"/>
      <w:pPr>
        <w:ind w:left="3600" w:hanging="360"/>
      </w:pPr>
    </w:lvl>
    <w:lvl w:ilvl="5" w:tplc="BE5E8F6E">
      <w:start w:val="1"/>
      <w:numFmt w:val="bullet"/>
      <w:lvlText w:val="■"/>
      <w:lvlJc w:val="left"/>
      <w:pPr>
        <w:ind w:left="4320" w:hanging="360"/>
      </w:pPr>
    </w:lvl>
    <w:lvl w:ilvl="6" w:tplc="F3245BEE">
      <w:start w:val="1"/>
      <w:numFmt w:val="bullet"/>
      <w:lvlText w:val="●"/>
      <w:lvlJc w:val="left"/>
      <w:pPr>
        <w:ind w:left="5040" w:hanging="360"/>
      </w:pPr>
    </w:lvl>
    <w:lvl w:ilvl="7" w:tplc="34BED7D8">
      <w:start w:val="1"/>
      <w:numFmt w:val="bullet"/>
      <w:lvlText w:val="●"/>
      <w:lvlJc w:val="left"/>
      <w:pPr>
        <w:ind w:left="5760" w:hanging="360"/>
      </w:pPr>
    </w:lvl>
    <w:lvl w:ilvl="8" w:tplc="2C7E5300">
      <w:start w:val="1"/>
      <w:numFmt w:val="bullet"/>
      <w:lvlText w:val="●"/>
      <w:lvlJc w:val="left"/>
      <w:pPr>
        <w:ind w:left="6480" w:hanging="360"/>
      </w:pPr>
    </w:lvl>
  </w:abstractNum>
  <w:num w:numId="1" w16cid:durableId="1788502909">
    <w:abstractNumId w:val="1"/>
    <w:lvlOverride w:ilvl="0">
      <w:startOverride w:val="1"/>
    </w:lvlOverride>
  </w:num>
  <w:num w:numId="2" w16cid:durableId="3178063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B8C"/>
    <w:rsid w:val="003033EB"/>
    <w:rsid w:val="008B0341"/>
    <w:rsid w:val="00B54F25"/>
    <w:rsid w:val="00DE7306"/>
    <w:rsid w:val="00E72FE7"/>
    <w:rsid w:val="00F07EE3"/>
    <w:rsid w:val="00F3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B5F7D"/>
  <w15:docId w15:val="{280B1DFF-DE30-4E0C-9DB9-09CE2BD1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FFFFFF"/>
      <w:sz w:val="28"/>
      <w:szCs w:val="28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B03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0341"/>
  </w:style>
  <w:style w:type="paragraph" w:styleId="Footer">
    <w:name w:val="footer"/>
    <w:basedOn w:val="Normal"/>
    <w:link w:val="FooterChar"/>
    <w:uiPriority w:val="99"/>
    <w:unhideWhenUsed/>
    <w:rsid w:val="008B03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0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ndrewslogistics.sharepoint.com/sites/ALIMaintenanceLandingpage/SitePages/Forms.aspx?csf=1&amp;web=1&amp;share=IQAmCnT5LJ14TYnQSOkBnthyAZc-6AS7BjZObGZ91wqrvDY&amp;e=TWJn2p&amp;CID=50a11fe9-0c6f-4121-beeb-efb3a6b2827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Andrews Logistics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 Reis</cp:lastModifiedBy>
  <cp:revision>2</cp:revision>
  <dcterms:created xsi:type="dcterms:W3CDTF">2026-04-24T19:40:00Z</dcterms:created>
  <dcterms:modified xsi:type="dcterms:W3CDTF">2026-04-24T19:40:00Z</dcterms:modified>
</cp:coreProperties>
</file>